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DC5" w:rsidRPr="00CB58BC" w:rsidRDefault="00915DC5" w:rsidP="00915DC5">
      <w:pPr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tr-TR"/>
        </w:rPr>
      </w:pPr>
      <w:r w:rsidRPr="00CB58B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tr-TR"/>
        </w:rPr>
        <w:t>BEYAZ BAYRAK PROJESİ</w:t>
      </w:r>
    </w:p>
    <w:p w:rsidR="00915DC5" w:rsidRDefault="00915DC5" w:rsidP="00915DC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CB58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            Okulların, temizlik ve hijyen açısından belirli kriterler esas alınarak Sağlık Bakanlığı ve Milli Eğitim Bakanlığı ile işbirliği içerisinde denetlenmesi, okul sağlığının iyileştirilmesi hususunda teşvik edilmesi için uygulanan </w:t>
      </w:r>
      <w:proofErr w:type="gramStart"/>
      <w:r w:rsidRPr="00CB58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proje  kapsamında</w:t>
      </w:r>
      <w:proofErr w:type="gramEnd"/>
      <w:r w:rsidR="0075011B" w:rsidRPr="00CB58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="0075011B" w:rsidRPr="00CB58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Tevfikbey</w:t>
      </w:r>
      <w:proofErr w:type="spellEnd"/>
      <w:r w:rsidR="0075011B" w:rsidRPr="00CB58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Anaokulu </w:t>
      </w:r>
      <w:r w:rsidRPr="00CB58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2014 yılından</w:t>
      </w:r>
      <w:r w:rsidRPr="00CB58B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 xml:space="preserve"> </w:t>
      </w:r>
      <w:r w:rsidRPr="00CB58B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itibaren</w:t>
      </w:r>
      <w:r w:rsidRPr="00CB58B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 xml:space="preserve"> Beyaz Bayrak ve Sertifika</w:t>
      </w:r>
      <w:r w:rsidRPr="00CB58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sahibidir. </w:t>
      </w:r>
    </w:p>
    <w:p w:rsidR="00CB58BC" w:rsidRPr="00CB58BC" w:rsidRDefault="00CB58BC" w:rsidP="00915DC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tbl>
      <w:tblPr>
        <w:tblStyle w:val="TabloKlavuzu"/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/>
      </w:tblPr>
      <w:tblGrid>
        <w:gridCol w:w="4558"/>
        <w:gridCol w:w="4730"/>
      </w:tblGrid>
      <w:tr w:rsidR="002537A7" w:rsidTr="00CB58BC">
        <w:trPr>
          <w:trHeight w:val="3970"/>
        </w:trPr>
        <w:tc>
          <w:tcPr>
            <w:tcW w:w="4606" w:type="dxa"/>
          </w:tcPr>
          <w:p w:rsidR="002537A7" w:rsidRDefault="002537A7" w:rsidP="00915DC5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tr-TR"/>
              </w:rPr>
              <w:drawing>
                <wp:inline distT="0" distB="0" distL="0" distR="0">
                  <wp:extent cx="2847975" cy="2419350"/>
                  <wp:effectExtent l="19050" t="0" r="9525" b="0"/>
                  <wp:docPr id="7" name="Resim 2" descr="C:\Users\dell\Desktop\untitl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ell\Desktop\untitl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975" cy="2419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2537A7" w:rsidRDefault="002537A7" w:rsidP="00915DC5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106C3F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tr-TR"/>
              </w:rPr>
              <w:drawing>
                <wp:inline distT="0" distB="0" distL="0" distR="0">
                  <wp:extent cx="2971800" cy="2476500"/>
                  <wp:effectExtent l="19050" t="0" r="0" b="0"/>
                  <wp:docPr id="8" name="Resim 1" descr="C:\Users\dell\Desktop\IMG_20181206_1312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ell\Desktop\IMG_20181206_1312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0816" cy="2475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15DC5" w:rsidRDefault="00915DC5" w:rsidP="00915DC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</w:p>
    <w:p w:rsidR="00CB58BC" w:rsidRDefault="00CB58BC" w:rsidP="00915DC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</w:p>
    <w:p w:rsidR="00915DC5" w:rsidRPr="002537A7" w:rsidRDefault="002537A7" w:rsidP="002537A7">
      <w:pPr>
        <w:spacing w:before="150" w:after="150" w:line="240" w:lineRule="auto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tr-TR"/>
        </w:rPr>
      </w:pPr>
      <w:r w:rsidRPr="002537A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tr-TR"/>
        </w:rPr>
        <w:t>Beyaz Bayrak nedir?</w:t>
      </w:r>
    </w:p>
    <w:p w:rsidR="00915DC5" w:rsidRPr="00915DC5" w:rsidRDefault="00915DC5" w:rsidP="0075011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915DC5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Sağlık ve Milli Eğitim Bakanlıkları tarafından, okulların temizlik ve hijyen konusunda teşvik edilmesi amacıyla yürütülen proje çerçevesinde, temizlik açısından 100 üzerinden 90 alan okullarına beyaz bayrak </w:t>
      </w:r>
      <w:proofErr w:type="gramStart"/>
      <w:r w:rsidRPr="00915DC5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verilmektedir</w:t>
      </w:r>
      <w:r w:rsidR="00CB58B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.T</w:t>
      </w:r>
      <w:r w:rsidRPr="00915DC5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oplum</w:t>
      </w:r>
      <w:proofErr w:type="gramEnd"/>
      <w:r w:rsidRPr="00915DC5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sağlığını koruma ve geliştirme, yaşam kalitesini yükseltme, temizlik ve hijyen konusunda yeterli eğitim almış sağlıklı nesiller yetiştirmenin, kamu kurum ve kuruluşlarının</w:t>
      </w:r>
      <w:r w:rsidR="00CB58B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asli görevleri arasında olduğu bilinmektedir.</w:t>
      </w:r>
      <w:r w:rsidRPr="00915DC5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Umumi </w:t>
      </w:r>
      <w:proofErr w:type="spellStart"/>
      <w:r w:rsidRPr="00915DC5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Hıfzısıhha</w:t>
      </w:r>
      <w:proofErr w:type="spellEnd"/>
      <w:r w:rsidRPr="00915DC5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Kanunu gereği toplum sağlığını koruma ve geliştirmenin </w:t>
      </w:r>
      <w:r w:rsidR="00CB58B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ilgili </w:t>
      </w:r>
      <w:r w:rsidRPr="00915DC5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bakanlığı</w:t>
      </w:r>
      <w:r w:rsidR="00CB58B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n</w:t>
      </w:r>
      <w:r w:rsidRPr="00915DC5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asli </w:t>
      </w:r>
      <w:r w:rsidR="00CB58B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görevleri </w:t>
      </w:r>
      <w:proofErr w:type="gramStart"/>
      <w:r w:rsidR="00CB58B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arasındadır.B</w:t>
      </w:r>
      <w:r w:rsidRPr="00915DC5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u</w:t>
      </w:r>
      <w:proofErr w:type="gramEnd"/>
      <w:r w:rsidRPr="00915DC5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bağlamda Milli Eğitim Bakanlığı ile işbirliğine gidilerek, okulların belli kriterler esas alınarak denetlenmesinin öngörüldüğünü Proje kapsamında, çocukların ruh ve beden sağlığının korunması amacıyla okullara yönelik hijyen kurallarının belirleneceği </w:t>
      </w:r>
      <w:r w:rsidRPr="00915DC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Okul Sağlığı Denetleme Formu</w:t>
      </w:r>
      <w:r w:rsidRPr="00915DC5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hazırlanmıştır.</w:t>
      </w:r>
    </w:p>
    <w:p w:rsidR="00915DC5" w:rsidRPr="00915DC5" w:rsidRDefault="00915DC5" w:rsidP="0075011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915DC5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Buna göre, okul içi ve çevresi, idari birim, öğretmen odası, kütüphane, ısıtma durumu, </w:t>
      </w:r>
      <w:r w:rsidR="002537A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diğer </w:t>
      </w:r>
      <w:proofErr w:type="gramStart"/>
      <w:r w:rsidR="002537A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salonları </w:t>
      </w:r>
      <w:r w:rsidRPr="00915DC5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, atölyeler</w:t>
      </w:r>
      <w:proofErr w:type="gramEnd"/>
      <w:r w:rsidRPr="00915DC5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, laboratuarlar, tuvaletler ve içme suları</w:t>
      </w:r>
      <w:r w:rsidR="00BB271A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vb.</w:t>
      </w:r>
      <w:r w:rsidRPr="00915DC5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göz önüne alınarak 100 puan üzerinden bir değerlendirme yapılmaktadır.</w:t>
      </w:r>
    </w:p>
    <w:p w:rsidR="00BB271A" w:rsidRPr="00915DC5" w:rsidRDefault="00BB271A" w:rsidP="0075011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</w:p>
    <w:p w:rsidR="00D23F7E" w:rsidRPr="00CB58BC" w:rsidRDefault="00CB58BC" w:rsidP="002537A7">
      <w:pPr>
        <w:tabs>
          <w:tab w:val="left" w:pos="5940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t xml:space="preserve">                                                                                                                </w:t>
      </w:r>
      <w:proofErr w:type="spellStart"/>
      <w:proofErr w:type="gramStart"/>
      <w:r w:rsidR="002537A7" w:rsidRPr="00CB58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Tevfikbey</w:t>
      </w:r>
      <w:proofErr w:type="spellEnd"/>
      <w:r w:rsidR="002537A7" w:rsidRPr="00CB58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Anaokulu</w:t>
      </w:r>
      <w:proofErr w:type="gramEnd"/>
      <w:r w:rsidR="002537A7" w:rsidRPr="00CB58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Müdürlüğü</w:t>
      </w:r>
    </w:p>
    <w:p w:rsidR="00F64B5D" w:rsidRDefault="00F64B5D"/>
    <w:sectPr w:rsidR="00F64B5D" w:rsidSect="00D23F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5DC5"/>
    <w:rsid w:val="00106C3F"/>
    <w:rsid w:val="002537A7"/>
    <w:rsid w:val="0075011B"/>
    <w:rsid w:val="00761301"/>
    <w:rsid w:val="00915DC5"/>
    <w:rsid w:val="00BB271A"/>
    <w:rsid w:val="00CB58BC"/>
    <w:rsid w:val="00D23F7E"/>
    <w:rsid w:val="00F64B5D"/>
    <w:rsid w:val="00FF2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F7E"/>
  </w:style>
  <w:style w:type="paragraph" w:styleId="Balk3">
    <w:name w:val="heading 3"/>
    <w:basedOn w:val="Normal"/>
    <w:link w:val="Balk3Char"/>
    <w:uiPriority w:val="9"/>
    <w:qFormat/>
    <w:rsid w:val="00915DC5"/>
    <w:pPr>
      <w:spacing w:before="300" w:after="150" w:line="240" w:lineRule="auto"/>
      <w:outlineLvl w:val="2"/>
    </w:pPr>
    <w:rPr>
      <w:rFonts w:ascii="inherit" w:eastAsia="Times New Roman" w:hAnsi="inherit" w:cs="Times New Roman"/>
      <w:sz w:val="36"/>
      <w:szCs w:val="36"/>
      <w:lang w:eastAsia="tr-TR"/>
    </w:rPr>
  </w:style>
  <w:style w:type="paragraph" w:styleId="Balk4">
    <w:name w:val="heading 4"/>
    <w:basedOn w:val="Normal"/>
    <w:link w:val="Balk4Char"/>
    <w:uiPriority w:val="9"/>
    <w:qFormat/>
    <w:rsid w:val="00915DC5"/>
    <w:pPr>
      <w:spacing w:before="150" w:after="150" w:line="240" w:lineRule="auto"/>
      <w:outlineLvl w:val="3"/>
    </w:pPr>
    <w:rPr>
      <w:rFonts w:ascii="inherit" w:eastAsia="Times New Roman" w:hAnsi="inherit" w:cs="Times New Roman"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915DC5"/>
    <w:rPr>
      <w:rFonts w:ascii="inherit" w:eastAsia="Times New Roman" w:hAnsi="inherit" w:cs="Times New Roman"/>
      <w:sz w:val="36"/>
      <w:szCs w:val="36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915DC5"/>
    <w:rPr>
      <w:rFonts w:ascii="inherit" w:eastAsia="Times New Roman" w:hAnsi="inherit" w:cs="Times New Roman"/>
      <w:sz w:val="27"/>
      <w:szCs w:val="27"/>
      <w:lang w:eastAsia="tr-TR"/>
    </w:rPr>
  </w:style>
  <w:style w:type="character" w:styleId="Gl">
    <w:name w:val="Strong"/>
    <w:basedOn w:val="VarsaylanParagrafYazTipi"/>
    <w:uiPriority w:val="22"/>
    <w:qFormat/>
    <w:rsid w:val="00915DC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15DC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06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06C3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537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8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647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20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5566D-0D43-4269-B5F8-69922F28B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2018-12-06T06:57:00Z</dcterms:created>
  <dcterms:modified xsi:type="dcterms:W3CDTF">2018-12-06T10:59:00Z</dcterms:modified>
</cp:coreProperties>
</file>